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D8" w:rsidRDefault="005F24D8" w:rsidP="002449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  <w:r w:rsidRPr="005F24D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ПРАВИЛА ПОСЕЩЕНИЯ БАССЕЙНА</w:t>
      </w:r>
    </w:p>
    <w:p w:rsidR="00244960" w:rsidRPr="005F24D8" w:rsidRDefault="00244960" w:rsidP="002449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F24D8" w:rsidRPr="005F24D8" w:rsidRDefault="005F24D8" w:rsidP="002449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Продажа разовых билетов на сеанс начинается за 30 минут до начала ближайшего сеанса (за исключением первого сеанса).</w:t>
      </w:r>
    </w:p>
    <w:p w:rsidR="005F24D8" w:rsidRPr="005F24D8" w:rsidRDefault="005F24D8" w:rsidP="002449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15 минут до начала сеанса осуществляется пропуск </w:t>
      </w:r>
      <w:r w:rsidR="0024496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посетителей</w:t>
      </w: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 абонементам и билетам.</w:t>
      </w:r>
    </w:p>
    <w:p w:rsidR="005F24D8" w:rsidRPr="005F24D8" w:rsidRDefault="005F24D8" w:rsidP="002449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Количество занимающихся оздоровительным плаванием на одной дорожке может быть не более 10 человек, максимальная загрузка бассейна 50 человек.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Все занимающиеся в бассейне обязаны: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являться на занятия в дни и часы, указанные в расписании или абонементе;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сдавать верхнюю одежду, головные уборы и уличную обувь (в пакете) в гардероб;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сдавать ценные вещи на хранение в гардероб комплекса;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предъявлять администратору абонемент или чек на разовое посещение;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выполнять требования инструктора-методиста и медицинской сестры по вопросам их компетенции;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во время плавания на дорожках придерживаться правой стороны, обгонять слева, отдыхать в углах дорожки, не создавая помех друг другу;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посетителям до 18 лет предъявлять документ, подтверждающий их возраст.</w:t>
      </w:r>
    </w:p>
    <w:p w:rsidR="005F24D8" w:rsidRPr="005F24D8" w:rsidRDefault="00244960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Посетители о</w:t>
      </w:r>
      <w:r w:rsidR="005F24D8" w:rsidRPr="005F24D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бязательно должны иметь при себе: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1. </w:t>
      </w:r>
      <w:r w:rsidR="00244960"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Плавательные </w:t>
      </w: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костюмы</w:t>
      </w:r>
      <w:r w:rsidR="0024496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(плавки, купальники)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2. </w:t>
      </w:r>
      <w:r w:rsidR="00244960"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Обувь </w:t>
      </w: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для бассейна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3. </w:t>
      </w:r>
      <w:r w:rsidR="00244960"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Полотенце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4. </w:t>
      </w:r>
      <w:r w:rsidR="00244960"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Мыло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5. </w:t>
      </w:r>
      <w:r w:rsidR="00244960"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Мочалку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6. </w:t>
      </w:r>
      <w:r w:rsidR="00244960"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Плавательную </w:t>
      </w: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шапочку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bdr w:val="none" w:sz="0" w:space="0" w:color="auto" w:frame="1"/>
          <w:lang w:eastAsia="ru-RU"/>
        </w:rPr>
        <w:t>Перед посещением бассейна необходимо</w:t>
      </w: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5F24D8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принять душ с мылом и мочалкой без плавательного костюма</w:t>
      </w:r>
      <w:proofErr w:type="gramStart"/>
      <w:r w:rsidR="0024496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proofErr w:type="gramEnd"/>
      <w:r w:rsidR="0024496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</w:t>
      </w: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 допускается втирать различные крема и мази, использовать жидкое мыло, шампунь в стеклянной таре во избежание травм; </w:t>
      </w: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eastAsia="ru-RU"/>
        </w:rPr>
        <w:t>пользоваться бритвенными принадлежностями</w:t>
      </w: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Категорически запрещается: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входить в ванну бассейна без разрешения тренера (инструктора</w:t>
      </w:r>
      <w:r w:rsidR="0024496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медицинской сестры</w:t>
      </w: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);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посещать бассейн с открытыми ранами, инфекционными, кожными, а также другими видами заболеваний;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-бегать в холе, по обходным дорожкам бассейна, в душевых и раздевалках;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lastRenderedPageBreak/>
        <w:t>- прыгать в бассейн с бортика и тумбочек бассейна, нырять в длину и глубину, использовать упражнения, связанные с задержкой дыхания</w:t>
      </w: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(за исключением организованных групп под руководством и контролем тренеро</w:t>
      </w:r>
      <w:proofErr w:type="gramStart"/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в(</w:t>
      </w:r>
      <w:proofErr w:type="gramEnd"/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инструкторов)), а также на мелкой части ванны бассейна (в бассейн необходимо спускаться только по установленным лестницам);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посещать бассейн в состоянии алкогольного, наркотического или токсического опьянения;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использовать инвентарь не по назначению и оставлять его в чаше бассейна;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- пользоваться в бассейне ластами, маской и дыхательными трубками;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- </w:t>
      </w:r>
      <w:r w:rsidRPr="005F24D8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висеть на разделительных дорожках, </w:t>
      </w: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шуметь, кричать и бегать на территории бассейна, создавать помехи для посетителей бассейна;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находиться в воде более установленного сеансом времени;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использовать в душевых стеклянную тару;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 </w:t>
      </w:r>
      <w:r w:rsidRPr="005F24D8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пользоваться в душевых и раздевалках косметическими средствами, нарушающими санитарные нормы и правила </w:t>
      </w: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(</w:t>
      </w:r>
      <w:proofErr w:type="spellStart"/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bdr w:val="none" w:sz="0" w:space="0" w:color="auto" w:frame="1"/>
          <w:lang w:eastAsia="ru-RU"/>
        </w:rPr>
        <w:t>скрабы</w:t>
      </w:r>
      <w:proofErr w:type="spellEnd"/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bdr w:val="none" w:sz="0" w:space="0" w:color="auto" w:frame="1"/>
          <w:lang w:eastAsia="ru-RU"/>
        </w:rPr>
        <w:t xml:space="preserve">, кофе, бритье и </w:t>
      </w:r>
      <w:proofErr w:type="spellStart"/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bdr w:val="none" w:sz="0" w:space="0" w:color="auto" w:frame="1"/>
          <w:lang w:eastAsia="ru-RU"/>
        </w:rPr>
        <w:t>тд</w:t>
      </w:r>
      <w:proofErr w:type="spellEnd"/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  <w:bdr w:val="none" w:sz="0" w:space="0" w:color="auto" w:frame="1"/>
          <w:lang w:eastAsia="ru-RU"/>
        </w:rPr>
        <w:t>.);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посещать бассейн детям до 14 лет без сопровождения взрослых;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жевать жевательную резинку.</w:t>
      </w:r>
    </w:p>
    <w:p w:rsidR="005F24D8" w:rsidRPr="005F24D8" w:rsidRDefault="005F24D8" w:rsidP="002449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После окончания сеанса посетителям бассейна необходимо воспользоваться душем, закрыть краны горячей и холодной воды, плавки и купальный костюм выжать в душе, затем вытереться полотенцем и входить в раздевалку в сухом виде (не позднее 15 минут покинуть раздевалку).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Ответственность: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2.1. В соответствии с Гражданским Кодексом РБ вред, причиненный имуществу гражданина, а также вред, причиненный имуществу юридического лица, подлежит возмещению в полном объеме лицом, причинившим вред (статья 933 п.1 ГК РБ)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2.2. Не подлежит возмещение, если причинен ущерб спортивному оборудованию неумышленно, непосредственно в момент тренировочной деятельности клиента.</w:t>
      </w:r>
    </w:p>
    <w:p w:rsidR="005F24D8" w:rsidRPr="005F24D8" w:rsidRDefault="005F24D8" w:rsidP="0024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2.3. В остальных случаях, при нанесении посетителем ущерба исполнителю </w:t>
      </w:r>
      <w:proofErr w:type="gramStart"/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следствие</w:t>
      </w:r>
      <w:proofErr w:type="gramEnd"/>
      <w:r w:rsidRPr="005F24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нарушения правил, утвержденных в спортивном комплексе, повреждения либо утраты предметов или оборудования, принадлежащих спортивной школе, виновный должен возместить стоимость нанесенного ущерба с учетом затрат на его ремонт в полном объеме, по существующим на день оплаты ценам, определенным администрацией учреждения, либо произвести равноценную замену по согласию сторон.</w:t>
      </w:r>
      <w:bookmarkStart w:id="0" w:name="_GoBack"/>
      <w:bookmarkEnd w:id="0"/>
    </w:p>
    <w:sectPr w:rsidR="005F24D8" w:rsidRPr="005F24D8" w:rsidSect="002449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701B"/>
    <w:multiLevelType w:val="multilevel"/>
    <w:tmpl w:val="0A54B5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EE8080B"/>
    <w:multiLevelType w:val="multilevel"/>
    <w:tmpl w:val="73BA22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B263D36"/>
    <w:multiLevelType w:val="multilevel"/>
    <w:tmpl w:val="2446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126EBC"/>
    <w:multiLevelType w:val="multilevel"/>
    <w:tmpl w:val="08B210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D8"/>
    <w:rsid w:val="00244960"/>
    <w:rsid w:val="005F24D8"/>
    <w:rsid w:val="00A6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2021-09-23T09:51:00Z</dcterms:created>
  <dcterms:modified xsi:type="dcterms:W3CDTF">2021-09-23T10:24:00Z</dcterms:modified>
</cp:coreProperties>
</file>